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埃塞俄比亚过境签证材料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埃塞俄比亚签证办理是全国都可以办理的，埃塞俄比亚过境签证是前往埃塞俄比亚转机在前往目标国家的一种签证类型，签证材料具体如下：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签证类型：过境签证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1022" w:tblpY="740"/>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出行时间真实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15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47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规格：40mm*30mm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目的国签证及复印件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0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微软雅黑" w:hAnsi="微软雅黑" w:eastAsia="微软雅黑" w:cs="微软雅黑"/>
                <w:i w:val="0"/>
                <w:caps w:val="0"/>
                <w:color w:val="000000"/>
                <w:spacing w:val="0"/>
                <w:sz w:val="18"/>
                <w:szCs w:val="18"/>
                <w:shd w:val="clear" w:fill="FFFFFF"/>
              </w:rPr>
              <w:t>机票原件及复印件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bl>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所有入境者必须持有埃塞俄比亚签证。我使馆为来自中国和北朝鲜的申请者提供签证服务。如果澳大利亚，马来西亚，新加坡以及香港的申请者选择在埃塞俄比亚驻中国使馆申请签证，使馆也可提供签证服务。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rPr>
          <w:rFonts w:hint="eastAsia" w:eastAsiaTheme="minorEastAsia"/>
          <w:lang w:val="en-US" w:eastAsia="zh-CN"/>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935" distR="114935" simplePos="0" relativeHeight="251658240" behindDoc="0" locked="0" layoutInCell="1" allowOverlap="1">
          <wp:simplePos x="0" y="0"/>
          <wp:positionH relativeFrom="column">
            <wp:posOffset>-8255</wp:posOffset>
          </wp:positionH>
          <wp:positionV relativeFrom="paragraph">
            <wp:posOffset>-246380</wp:posOffset>
          </wp:positionV>
          <wp:extent cx="1152525" cy="714375"/>
          <wp:effectExtent l="0" t="0" r="9525" b="9525"/>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A4F7A"/>
    <w:rsid w:val="07D53750"/>
    <w:rsid w:val="089D6096"/>
    <w:rsid w:val="29602C69"/>
    <w:rsid w:val="3D55220B"/>
    <w:rsid w:val="40D32467"/>
    <w:rsid w:val="4D642655"/>
    <w:rsid w:val="653A4F7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2018-10-23T11:25:00Z</dcterms:created>
  <dc:creator>王乾</dc:creator>
  <cp:lastModifiedBy>王乾</cp:lastModifiedBy>
  <dcterms:modified xsi:type="dcterms:W3CDTF">2018-11-22T08:53:21Z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